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BB9" w:rsidRDefault="00D37BB9" w:rsidP="00C25356">
      <w:pPr>
        <w:spacing w:line="1200" w:lineRule="exact"/>
        <w:jc w:val="center"/>
        <w:rPr>
          <w:rFonts w:ascii="方正小标宋简体" w:eastAsia="方正小标宋简体"/>
          <w:b/>
          <w:color w:val="FF0000"/>
          <w:sz w:val="88"/>
          <w:szCs w:val="32"/>
        </w:rPr>
      </w:pPr>
    </w:p>
    <w:p w:rsidR="009F4A4A" w:rsidRPr="008E026B" w:rsidRDefault="00727398" w:rsidP="00C25356">
      <w:pPr>
        <w:spacing w:line="1200" w:lineRule="exact"/>
        <w:jc w:val="center"/>
        <w:rPr>
          <w:rFonts w:ascii="方正行楷_GBK" w:eastAsia="方正行楷_GBK"/>
          <w:b/>
          <w:color w:val="FF0000"/>
          <w:spacing w:val="-120"/>
          <w:sz w:val="124"/>
          <w:szCs w:val="32"/>
        </w:rPr>
      </w:pPr>
      <w:r w:rsidRPr="008E026B">
        <w:rPr>
          <w:rFonts w:ascii="方正行楷_GBK" w:eastAsia="方正行楷_GBK" w:hint="eastAsia"/>
          <w:b/>
          <w:color w:val="FF0000"/>
          <w:spacing w:val="-120"/>
          <w:sz w:val="124"/>
          <w:szCs w:val="32"/>
        </w:rPr>
        <w:t>社区教育工作简报</w:t>
      </w:r>
    </w:p>
    <w:p w:rsidR="00727398" w:rsidRPr="008E026B" w:rsidRDefault="00727398" w:rsidP="008E026B">
      <w:pPr>
        <w:spacing w:line="800" w:lineRule="exact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8E026B">
        <w:rPr>
          <w:rFonts w:asciiTheme="majorEastAsia" w:eastAsiaTheme="majorEastAsia" w:hAnsiTheme="majorEastAsia" w:hint="eastAsia"/>
          <w:b/>
          <w:sz w:val="32"/>
          <w:szCs w:val="32"/>
        </w:rPr>
        <w:t>第</w:t>
      </w:r>
      <w:r w:rsidR="004F14B5">
        <w:rPr>
          <w:rFonts w:asciiTheme="majorEastAsia" w:eastAsiaTheme="majorEastAsia" w:hAnsiTheme="majorEastAsia" w:hint="eastAsia"/>
          <w:b/>
          <w:sz w:val="32"/>
          <w:szCs w:val="32"/>
        </w:rPr>
        <w:t xml:space="preserve"> </w:t>
      </w:r>
      <w:r w:rsidR="00037A06">
        <w:rPr>
          <w:rFonts w:asciiTheme="majorEastAsia" w:eastAsiaTheme="majorEastAsia" w:hAnsiTheme="majorEastAsia" w:hint="eastAsia"/>
          <w:b/>
          <w:sz w:val="32"/>
          <w:szCs w:val="32"/>
        </w:rPr>
        <w:t>二</w:t>
      </w:r>
      <w:r w:rsidR="004F14B5">
        <w:rPr>
          <w:rFonts w:asciiTheme="majorEastAsia" w:eastAsiaTheme="majorEastAsia" w:hAnsiTheme="majorEastAsia" w:hint="eastAsia"/>
          <w:b/>
          <w:sz w:val="32"/>
          <w:szCs w:val="32"/>
        </w:rPr>
        <w:t xml:space="preserve"> </w:t>
      </w:r>
      <w:r w:rsidRPr="008E026B">
        <w:rPr>
          <w:rFonts w:asciiTheme="majorEastAsia" w:eastAsiaTheme="majorEastAsia" w:hAnsiTheme="majorEastAsia" w:hint="eastAsia"/>
          <w:b/>
          <w:sz w:val="32"/>
          <w:szCs w:val="32"/>
        </w:rPr>
        <w:t>期</w:t>
      </w:r>
    </w:p>
    <w:p w:rsidR="00727398" w:rsidRPr="008E026B" w:rsidRDefault="00727398" w:rsidP="008E026B">
      <w:pPr>
        <w:spacing w:line="800" w:lineRule="exact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8E026B">
        <w:rPr>
          <w:rFonts w:asciiTheme="majorEastAsia" w:eastAsiaTheme="majorEastAsia" w:hAnsiTheme="majorEastAsia" w:hint="eastAsia"/>
          <w:b/>
          <w:sz w:val="32"/>
          <w:szCs w:val="32"/>
        </w:rPr>
        <w:t>（总第</w:t>
      </w:r>
      <w:r w:rsidR="004F14B5">
        <w:rPr>
          <w:rFonts w:asciiTheme="majorEastAsia" w:eastAsiaTheme="majorEastAsia" w:hAnsiTheme="majorEastAsia" w:hint="eastAsia"/>
          <w:b/>
          <w:sz w:val="32"/>
          <w:szCs w:val="32"/>
        </w:rPr>
        <w:t xml:space="preserve"> </w:t>
      </w:r>
      <w:r w:rsidR="00037A06">
        <w:rPr>
          <w:rFonts w:asciiTheme="majorEastAsia" w:eastAsiaTheme="majorEastAsia" w:hAnsiTheme="majorEastAsia" w:hint="eastAsia"/>
          <w:b/>
          <w:sz w:val="32"/>
          <w:szCs w:val="32"/>
        </w:rPr>
        <w:t>2</w:t>
      </w:r>
      <w:r w:rsidR="004F14B5">
        <w:rPr>
          <w:rFonts w:asciiTheme="majorEastAsia" w:eastAsiaTheme="majorEastAsia" w:hAnsiTheme="majorEastAsia" w:hint="eastAsia"/>
          <w:b/>
          <w:sz w:val="32"/>
          <w:szCs w:val="32"/>
        </w:rPr>
        <w:t xml:space="preserve"> </w:t>
      </w:r>
      <w:r w:rsidRPr="008E026B">
        <w:rPr>
          <w:rFonts w:asciiTheme="majorEastAsia" w:eastAsiaTheme="majorEastAsia" w:hAnsiTheme="majorEastAsia" w:hint="eastAsia"/>
          <w:b/>
          <w:sz w:val="32"/>
          <w:szCs w:val="32"/>
        </w:rPr>
        <w:t>期）</w:t>
      </w:r>
    </w:p>
    <w:p w:rsidR="00727398" w:rsidRPr="00D104CE" w:rsidRDefault="00727398" w:rsidP="00127195">
      <w:pPr>
        <w:spacing w:line="1200" w:lineRule="exact"/>
        <w:ind w:firstLineChars="49" w:firstLine="157"/>
        <w:jc w:val="left"/>
        <w:rPr>
          <w:b/>
          <w:sz w:val="32"/>
          <w:szCs w:val="32"/>
          <w:u w:val="single"/>
        </w:rPr>
      </w:pPr>
      <w:r w:rsidRPr="00127195">
        <w:rPr>
          <w:rFonts w:ascii="方正楷体简体" w:eastAsia="方正楷体简体" w:hint="eastAsia"/>
          <w:b/>
          <w:sz w:val="32"/>
          <w:szCs w:val="32"/>
        </w:rPr>
        <w:t>南充广播电视大学</w:t>
      </w:r>
      <w:r w:rsidR="006414A3">
        <w:rPr>
          <w:rFonts w:hint="eastAsia"/>
          <w:b/>
          <w:sz w:val="32"/>
          <w:szCs w:val="32"/>
        </w:rPr>
        <w:t xml:space="preserve">            </w:t>
      </w:r>
      <w:r w:rsidRPr="00A31C3D">
        <w:rPr>
          <w:rFonts w:hint="eastAsia"/>
          <w:b/>
          <w:sz w:val="32"/>
          <w:szCs w:val="32"/>
        </w:rPr>
        <w:t xml:space="preserve">     </w:t>
      </w:r>
      <w:r w:rsidR="00D104CE" w:rsidRPr="00127195">
        <w:rPr>
          <w:rFonts w:ascii="方正楷体简体" w:eastAsia="方正楷体简体" w:hint="eastAsia"/>
          <w:b/>
          <w:sz w:val="32"/>
          <w:szCs w:val="32"/>
        </w:rPr>
        <w:t>2014年1</w:t>
      </w:r>
      <w:r w:rsidR="00037A06">
        <w:rPr>
          <w:rFonts w:ascii="方正楷体简体" w:eastAsia="方正楷体简体" w:hint="eastAsia"/>
          <w:b/>
          <w:sz w:val="32"/>
          <w:szCs w:val="32"/>
        </w:rPr>
        <w:t>2</w:t>
      </w:r>
      <w:r w:rsidR="00D104CE" w:rsidRPr="00127195">
        <w:rPr>
          <w:rFonts w:ascii="方正楷体简体" w:eastAsia="方正楷体简体" w:hint="eastAsia"/>
          <w:b/>
          <w:sz w:val="32"/>
          <w:szCs w:val="32"/>
        </w:rPr>
        <w:t>月</w:t>
      </w:r>
      <w:r w:rsidR="00037A06">
        <w:rPr>
          <w:rFonts w:ascii="方正楷体简体" w:eastAsia="方正楷体简体" w:hint="eastAsia"/>
          <w:b/>
          <w:sz w:val="32"/>
          <w:szCs w:val="32"/>
        </w:rPr>
        <w:t>25</w:t>
      </w:r>
      <w:r w:rsidR="00D104CE" w:rsidRPr="00127195">
        <w:rPr>
          <w:rFonts w:ascii="方正楷体简体" w:eastAsia="方正楷体简体" w:hint="eastAsia"/>
          <w:b/>
          <w:sz w:val="32"/>
          <w:szCs w:val="32"/>
        </w:rPr>
        <w:t>日</w:t>
      </w:r>
      <w:r w:rsidRPr="00127195">
        <w:rPr>
          <w:rFonts w:ascii="方正楷体简体" w:eastAsia="方正楷体简体" w:hint="eastAsia"/>
          <w:b/>
          <w:sz w:val="32"/>
          <w:szCs w:val="32"/>
        </w:rPr>
        <w:t xml:space="preserve"> </w:t>
      </w:r>
      <w:r w:rsidRPr="00A31C3D">
        <w:rPr>
          <w:rFonts w:hint="eastAsia"/>
          <w:b/>
          <w:sz w:val="32"/>
          <w:szCs w:val="32"/>
        </w:rPr>
        <w:t xml:space="preserve">   </w:t>
      </w:r>
    </w:p>
    <w:p w:rsidR="00037A06" w:rsidRDefault="00385C92" w:rsidP="00042A69">
      <w:pPr>
        <w:spacing w:line="600" w:lineRule="exact"/>
        <w:jc w:val="left"/>
        <w:rPr>
          <w:b/>
          <w:sz w:val="32"/>
          <w:szCs w:val="32"/>
        </w:rPr>
      </w:pPr>
      <w:r w:rsidRPr="00385C92">
        <w:rPr>
          <w:b/>
          <w:noProof/>
          <w:sz w:val="44"/>
          <w:szCs w:val="4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margin-left:4.2pt;margin-top:18.4pt;width:425.4pt;height:0;z-index:251659264" o:connectortype="straight" strokecolor="red"/>
        </w:pict>
      </w:r>
      <w:r w:rsidR="004F14B5" w:rsidRPr="0018047F">
        <w:rPr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96520</wp:posOffset>
            </wp:positionV>
            <wp:extent cx="5474970" cy="91440"/>
            <wp:effectExtent l="19050" t="0" r="0" b="0"/>
            <wp:wrapSquare wrapText="bothSides"/>
            <wp:docPr id="1" name="图片 0" descr="QQ截图201411040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11040923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A06">
        <w:rPr>
          <w:b/>
          <w:sz w:val="32"/>
          <w:szCs w:val="32"/>
        </w:rPr>
        <w:t>【</w:t>
      </w:r>
      <w:r w:rsidR="00037A06">
        <w:rPr>
          <w:rFonts w:ascii="黑体" w:eastAsia="黑体" w:hAnsi="黑体" w:hint="eastAsia"/>
          <w:b/>
          <w:sz w:val="32"/>
          <w:szCs w:val="32"/>
        </w:rPr>
        <w:t>理论前沿</w:t>
      </w:r>
      <w:r w:rsidR="00037A06">
        <w:rPr>
          <w:b/>
          <w:sz w:val="32"/>
          <w:szCs w:val="32"/>
        </w:rPr>
        <w:t>】</w:t>
      </w:r>
    </w:p>
    <w:p w:rsidR="00037A06" w:rsidRPr="002655B2" w:rsidRDefault="00037A06" w:rsidP="002655B2">
      <w:pPr>
        <w:jc w:val="center"/>
        <w:rPr>
          <w:rFonts w:ascii="方正行楷_GBK" w:eastAsia="方正行楷_GBK" w:hAnsi="方正行楷_GBK" w:cs="方正行楷_GBK"/>
          <w:spacing w:val="-10"/>
          <w:sz w:val="44"/>
          <w:szCs w:val="44"/>
        </w:rPr>
      </w:pPr>
      <w:r w:rsidRPr="002655B2">
        <w:rPr>
          <w:rFonts w:ascii="方正行楷_GBK" w:eastAsia="方正行楷_GBK" w:hAnsi="方正行楷_GBK" w:cs="方正行楷_GBK" w:hint="eastAsia"/>
          <w:spacing w:val="-10"/>
          <w:sz w:val="44"/>
          <w:szCs w:val="44"/>
        </w:rPr>
        <w:t>社区教育的内涵</w:t>
      </w:r>
    </w:p>
    <w:p w:rsidR="00037A06" w:rsidRPr="00037A06" w:rsidRDefault="00037A06" w:rsidP="00042A69">
      <w:pPr>
        <w:spacing w:line="360" w:lineRule="exact"/>
        <w:ind w:firstLineChars="200" w:firstLine="560"/>
        <w:rPr>
          <w:rFonts w:ascii="方正仿宋简体" w:eastAsia="方正仿宋简体" w:hAnsi="宋体" w:cs="Times New Roman"/>
          <w:sz w:val="28"/>
          <w:szCs w:val="28"/>
        </w:rPr>
      </w:pP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社区教育是在一定地域范围内，充分利用、整合、开发各类教育资源，旨在提高社区全体成员整体综合素质和生活质量，促进区域经济建设和社会发展的教育活动。它是终身教育体系中不可或缺的教育类型。</w:t>
      </w:r>
    </w:p>
    <w:p w:rsidR="008B5CE4" w:rsidRDefault="00037A06" w:rsidP="00042A69">
      <w:pPr>
        <w:spacing w:line="360" w:lineRule="exact"/>
        <w:ind w:firstLineChars="200" w:firstLine="560"/>
        <w:rPr>
          <w:rFonts w:ascii="方正仿宋简体" w:eastAsia="方正仿宋简体" w:hAnsi="宋体" w:cs="Times New Roman"/>
          <w:sz w:val="28"/>
          <w:szCs w:val="28"/>
        </w:rPr>
      </w:pP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社区教育作为一种教育新类型，把多少年来一直局限于学校和单位、家庭的教育</w:t>
      </w:r>
      <w:r w:rsidR="00263DAA">
        <w:rPr>
          <w:rFonts w:ascii="方正仿宋简体" w:eastAsia="方正仿宋简体" w:hAnsi="宋体" w:cs="Times New Roman" w:hint="eastAsia"/>
          <w:sz w:val="28"/>
          <w:szCs w:val="28"/>
        </w:rPr>
        <w:t>，</w:t>
      </w: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延伸、拓展到社会基层，满足社区居民特别是大批离开了学校、单位</w:t>
      </w:r>
      <w:r w:rsidR="00263DAA">
        <w:rPr>
          <w:rFonts w:ascii="方正仿宋简体" w:eastAsia="方正仿宋简体" w:hAnsi="宋体" w:cs="Times New Roman" w:hint="eastAsia"/>
          <w:sz w:val="28"/>
          <w:szCs w:val="28"/>
        </w:rPr>
        <w:t>，</w:t>
      </w: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甚至于根本就无缘于学校教育、没有工作单位的社区成员的</w:t>
      </w:r>
      <w:r w:rsidR="00263DAA">
        <w:rPr>
          <w:rFonts w:ascii="方正仿宋简体" w:eastAsia="方正仿宋简体" w:hAnsi="宋体" w:cs="Times New Roman" w:hint="eastAsia"/>
          <w:sz w:val="28"/>
          <w:szCs w:val="28"/>
        </w:rPr>
        <w:t>学习</w:t>
      </w: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需求，</w:t>
      </w:r>
      <w:r w:rsidR="00263DAA">
        <w:rPr>
          <w:rFonts w:ascii="方正仿宋简体" w:eastAsia="方正仿宋简体" w:hAnsi="宋体" w:cs="Times New Roman" w:hint="eastAsia"/>
          <w:sz w:val="28"/>
          <w:szCs w:val="28"/>
        </w:rPr>
        <w:t>它</w:t>
      </w: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有效地弥补了我国大教育体系中的一些薄弱环节，拓展了适应社区居民工作、生活新需求的教育服务领域。社区教育的出现，实际上就是为了回答这样一个问题：</w:t>
      </w:r>
      <w:r w:rsidR="00263DAA">
        <w:rPr>
          <w:rFonts w:ascii="方正仿宋简体" w:eastAsia="方正仿宋简体" w:hAnsi="宋体" w:cs="Times New Roman" w:hint="eastAsia"/>
          <w:sz w:val="28"/>
          <w:szCs w:val="28"/>
        </w:rPr>
        <w:t>在社会转型发展的情况下，</w:t>
      </w: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教育怎样才能满足和促进人自身的全面发展，从而为社会和</w:t>
      </w:r>
      <w:r w:rsidR="00263DAA" w:rsidRPr="00037A06">
        <w:rPr>
          <w:rFonts w:ascii="方正仿宋简体" w:eastAsia="方正仿宋简体" w:hAnsi="宋体" w:cs="Times New Roman" w:hint="eastAsia"/>
          <w:sz w:val="28"/>
          <w:szCs w:val="28"/>
        </w:rPr>
        <w:t>国</w:t>
      </w:r>
      <w:r w:rsidRPr="00037A06">
        <w:rPr>
          <w:rFonts w:ascii="方正仿宋简体" w:eastAsia="方正仿宋简体" w:hAnsi="方正仿宋简体" w:cs="方正仿宋简体" w:hint="eastAsia"/>
          <w:sz w:val="28"/>
          <w:szCs w:val="28"/>
        </w:rPr>
        <w:t>家更好地服务</w:t>
      </w: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？</w:t>
      </w:r>
    </w:p>
    <w:p w:rsidR="00037A06" w:rsidRPr="00037A06" w:rsidRDefault="00037A06" w:rsidP="00042A69">
      <w:pPr>
        <w:spacing w:line="360" w:lineRule="exact"/>
        <w:rPr>
          <w:b/>
          <w:sz w:val="32"/>
          <w:szCs w:val="32"/>
        </w:rPr>
      </w:pPr>
    </w:p>
    <w:p w:rsidR="0085759D" w:rsidRPr="002655B2" w:rsidRDefault="0085759D" w:rsidP="0085759D">
      <w:pPr>
        <w:jc w:val="center"/>
        <w:rPr>
          <w:rFonts w:ascii="方正行楷_GBK" w:eastAsia="方正行楷_GBK" w:hAnsi="宋体" w:cs="Times New Roman"/>
          <w:spacing w:val="-10"/>
          <w:sz w:val="28"/>
          <w:szCs w:val="28"/>
        </w:rPr>
      </w:pPr>
      <w:r w:rsidRPr="002655B2">
        <w:rPr>
          <w:rFonts w:ascii="方正行楷_GBK" w:eastAsia="方正行楷_GBK" w:hAnsi="黑体" w:cs="Times New Roman" w:hint="eastAsia"/>
          <w:spacing w:val="-10"/>
          <w:sz w:val="44"/>
          <w:szCs w:val="44"/>
        </w:rPr>
        <w:t>在</w:t>
      </w:r>
      <w:r w:rsidRPr="002655B2">
        <w:rPr>
          <w:rFonts w:ascii="方正行楷_GBK" w:eastAsia="方正行楷_GBK" w:hAnsi="宋体" w:cs="宋体" w:hint="eastAsia"/>
          <w:spacing w:val="-10"/>
          <w:sz w:val="44"/>
          <w:szCs w:val="44"/>
        </w:rPr>
        <w:t>国</w:t>
      </w:r>
      <w:r w:rsidRPr="002655B2">
        <w:rPr>
          <w:rFonts w:ascii="方正行楷_GBK" w:eastAsia="方正行楷_GBK" w:hAnsi="方正行楷_GBK" w:cs="方正行楷_GBK" w:hint="eastAsia"/>
          <w:spacing w:val="-10"/>
          <w:sz w:val="44"/>
          <w:szCs w:val="44"/>
        </w:rPr>
        <w:t>家层面上我国社区教育发展的历史进程</w:t>
      </w:r>
    </w:p>
    <w:p w:rsidR="0085759D" w:rsidRPr="0085759D" w:rsidRDefault="0085759D" w:rsidP="00042A69">
      <w:pPr>
        <w:spacing w:line="360" w:lineRule="exact"/>
        <w:ind w:firstLineChars="200" w:firstLine="560"/>
        <w:rPr>
          <w:rFonts w:ascii="方正仿宋简体" w:eastAsia="方正仿宋简体" w:hAnsi="宋体" w:cs="Times New Roman"/>
          <w:sz w:val="28"/>
          <w:szCs w:val="28"/>
        </w:rPr>
      </w:pPr>
      <w:r w:rsidRPr="0085759D">
        <w:rPr>
          <w:rFonts w:ascii="方正仿宋简体" w:eastAsia="方正仿宋简体" w:hAnsi="宋体" w:cs="Times New Roman" w:hint="eastAsia"/>
          <w:sz w:val="28"/>
          <w:szCs w:val="28"/>
        </w:rPr>
        <w:t>1999年，</w:t>
      </w:r>
      <w:r w:rsidRPr="0085759D">
        <w:rPr>
          <w:rFonts w:ascii="宋体" w:eastAsia="宋体" w:hAnsi="宋体" w:cs="宋体" w:hint="eastAsia"/>
          <w:sz w:val="28"/>
          <w:szCs w:val="28"/>
        </w:rPr>
        <w:t>囯</w:t>
      </w:r>
      <w:r w:rsidRPr="0085759D">
        <w:rPr>
          <w:rFonts w:ascii="方正仿宋简体" w:eastAsia="方正仿宋简体" w:hAnsi="方正仿宋简体" w:cs="方正仿宋简体" w:hint="eastAsia"/>
          <w:sz w:val="28"/>
          <w:szCs w:val="28"/>
        </w:rPr>
        <w:t>务院批转的教育部《面向</w:t>
      </w:r>
      <w:r w:rsidRPr="0085759D">
        <w:rPr>
          <w:rFonts w:ascii="方正仿宋简体" w:eastAsia="方正仿宋简体" w:hAnsi="宋体" w:cs="Times New Roman" w:hint="eastAsia"/>
          <w:sz w:val="28"/>
          <w:szCs w:val="28"/>
        </w:rPr>
        <w:t>21世纪教育振兴行动计划》提出“要开展社区教育实验工作，逐步建立和完善终身教育体系，努力提高全民素质”。2000年，中共中央办公厅、</w:t>
      </w:r>
      <w:r w:rsidR="008F6E0F" w:rsidRPr="00037A06">
        <w:rPr>
          <w:rFonts w:ascii="方正仿宋简体" w:eastAsia="方正仿宋简体" w:hAnsi="宋体" w:cs="Times New Roman" w:hint="eastAsia"/>
          <w:sz w:val="28"/>
          <w:szCs w:val="28"/>
        </w:rPr>
        <w:t>国</w:t>
      </w:r>
      <w:r w:rsidRPr="0085759D">
        <w:rPr>
          <w:rFonts w:ascii="方正仿宋简体" w:eastAsia="方正仿宋简体" w:hAnsi="方正仿宋简体" w:cs="方正仿宋简体" w:hint="eastAsia"/>
          <w:sz w:val="28"/>
          <w:szCs w:val="28"/>
        </w:rPr>
        <w:t>务院办公厅转发</w:t>
      </w:r>
      <w:r w:rsidRPr="0085759D">
        <w:rPr>
          <w:rFonts w:ascii="方正仿宋简体" w:eastAsia="方正仿宋简体" w:hAnsi="方正仿宋简体" w:cs="方正仿宋简体" w:hint="eastAsia"/>
          <w:sz w:val="28"/>
          <w:szCs w:val="28"/>
        </w:rPr>
        <w:lastRenderedPageBreak/>
        <w:t>的《民政部关于在全</w:t>
      </w:r>
      <w:r w:rsidR="004B13A3" w:rsidRPr="00037A06">
        <w:rPr>
          <w:rFonts w:ascii="方正仿宋简体" w:eastAsia="方正仿宋简体" w:hAnsi="宋体" w:cs="Times New Roman" w:hint="eastAsia"/>
          <w:sz w:val="28"/>
          <w:szCs w:val="28"/>
        </w:rPr>
        <w:t>国</w:t>
      </w:r>
      <w:r w:rsidRPr="0085759D">
        <w:rPr>
          <w:rFonts w:ascii="方正仿宋简体" w:eastAsia="方正仿宋简体" w:hAnsi="方正仿宋简体" w:cs="方正仿宋简体" w:hint="eastAsia"/>
          <w:sz w:val="28"/>
          <w:szCs w:val="28"/>
        </w:rPr>
        <w:t>推进城市社区建设的意见》指出：“实践证明，大力开展社区教育，引导居民爱祖</w:t>
      </w:r>
      <w:r w:rsidR="004B13A3" w:rsidRPr="00037A06">
        <w:rPr>
          <w:rFonts w:ascii="方正仿宋简体" w:eastAsia="方正仿宋简体" w:hAnsi="宋体" w:cs="Times New Roman" w:hint="eastAsia"/>
          <w:sz w:val="28"/>
          <w:szCs w:val="28"/>
        </w:rPr>
        <w:t>国</w:t>
      </w:r>
      <w:r w:rsidRPr="0085759D">
        <w:rPr>
          <w:rFonts w:ascii="方正仿宋简体" w:eastAsia="方正仿宋简体" w:hAnsi="方正仿宋简体" w:cs="方正仿宋简体" w:hint="eastAsia"/>
          <w:sz w:val="28"/>
          <w:szCs w:val="28"/>
        </w:rPr>
        <w:t>、爱城市、爱社区，可以形成崇尚先进、团结互助、扶正祛邪、积极向上的社区道德风尚”，要求各地“加强对社区成员的社会主义教育、政治思想教育和科学文化教育，形成健康向上、文明和谐的社区文化氛围”。至此，“社区教育”这一概念在中央的文件中得以明确，教育事业</w:t>
      </w:r>
      <w:r w:rsidR="004B13A3">
        <w:rPr>
          <w:rFonts w:ascii="方正仿宋简体" w:eastAsia="方正仿宋简体" w:hAnsi="方正仿宋简体" w:cs="方正仿宋简体" w:hint="eastAsia"/>
          <w:sz w:val="28"/>
          <w:szCs w:val="28"/>
        </w:rPr>
        <w:t>从此</w:t>
      </w:r>
      <w:r w:rsidRPr="0085759D">
        <w:rPr>
          <w:rFonts w:ascii="方正仿宋简体" w:eastAsia="方正仿宋简体" w:hAnsi="方正仿宋简体" w:cs="方正仿宋简体" w:hint="eastAsia"/>
          <w:sz w:val="28"/>
          <w:szCs w:val="28"/>
        </w:rPr>
        <w:t>有了一个新的领域——社区教育。</w:t>
      </w:r>
    </w:p>
    <w:p w:rsidR="0085759D" w:rsidRPr="0085759D" w:rsidRDefault="0085759D" w:rsidP="00042A69">
      <w:pPr>
        <w:spacing w:line="360" w:lineRule="exact"/>
        <w:ind w:firstLineChars="200" w:firstLine="560"/>
        <w:rPr>
          <w:rFonts w:ascii="方正仿宋简体" w:eastAsia="方正仿宋简体" w:hAnsi="宋体" w:cs="Times New Roman"/>
          <w:sz w:val="28"/>
          <w:szCs w:val="28"/>
        </w:rPr>
      </w:pPr>
      <w:r w:rsidRPr="0085759D">
        <w:rPr>
          <w:rFonts w:ascii="方正仿宋简体" w:eastAsia="方正仿宋简体" w:hAnsi="宋体" w:cs="Times New Roman" w:hint="eastAsia"/>
          <w:sz w:val="28"/>
          <w:szCs w:val="28"/>
        </w:rPr>
        <w:t>之后，党的十六大、十七大、十八大都从推动高等教育内涵式发展、积极发展继续教育、完善终身教育体系、建设学习型社会、建设人力资源强国等战略高度，对教育事业</w:t>
      </w:r>
      <w:r w:rsidR="004B13A3" w:rsidRPr="0085759D">
        <w:rPr>
          <w:rFonts w:ascii="方正仿宋简体" w:eastAsia="方正仿宋简体" w:hAnsi="方正仿宋简体" w:cs="方正仿宋简体" w:hint="eastAsia"/>
          <w:sz w:val="28"/>
          <w:szCs w:val="28"/>
        </w:rPr>
        <w:t>的</w:t>
      </w:r>
      <w:r w:rsidRPr="0085759D">
        <w:rPr>
          <w:rFonts w:ascii="方正仿宋简体" w:eastAsia="方正仿宋简体" w:hAnsi="方正仿宋简体" w:cs="方正仿宋简体" w:hint="eastAsia"/>
          <w:sz w:val="28"/>
          <w:szCs w:val="28"/>
        </w:rPr>
        <w:t>发展提出了新要求。具体到社区教育方面，《国家中长期教育改革和发展纲要（</w:t>
      </w:r>
      <w:r w:rsidRPr="0085759D">
        <w:rPr>
          <w:rFonts w:ascii="方正仿宋简体" w:eastAsia="方正仿宋简体" w:hAnsi="宋体" w:cs="Times New Roman" w:hint="eastAsia"/>
          <w:sz w:val="28"/>
          <w:szCs w:val="28"/>
        </w:rPr>
        <w:t>2010年——2020年）》明确指出</w:t>
      </w:r>
      <w:r w:rsidR="004B13A3">
        <w:rPr>
          <w:rFonts w:ascii="方正仿宋简体" w:eastAsia="方正仿宋简体" w:hAnsi="宋体" w:cs="Times New Roman" w:hint="eastAsia"/>
          <w:sz w:val="28"/>
          <w:szCs w:val="28"/>
        </w:rPr>
        <w:t>，</w:t>
      </w:r>
      <w:r w:rsidRPr="0085759D">
        <w:rPr>
          <w:rFonts w:ascii="方正仿宋简体" w:eastAsia="方正仿宋简体" w:hAnsi="宋体" w:cs="Times New Roman" w:hint="eastAsia"/>
          <w:sz w:val="28"/>
          <w:szCs w:val="28"/>
        </w:rPr>
        <w:t>要“广泛开展城乡社区教育，加快各类学习型组织建设”。教育部先后在</w:t>
      </w:r>
      <w:r w:rsidR="004B13A3">
        <w:rPr>
          <w:rFonts w:ascii="方正仿宋简体" w:eastAsia="方正仿宋简体" w:hAnsi="宋体" w:cs="Times New Roman" w:hint="eastAsia"/>
          <w:sz w:val="28"/>
          <w:szCs w:val="28"/>
        </w:rPr>
        <w:t>社区教育</w:t>
      </w:r>
      <w:r w:rsidRPr="0085759D">
        <w:rPr>
          <w:rFonts w:ascii="方正仿宋简体" w:eastAsia="方正仿宋简体" w:hAnsi="宋体" w:cs="Times New Roman" w:hint="eastAsia"/>
          <w:sz w:val="28"/>
          <w:szCs w:val="28"/>
        </w:rPr>
        <w:t>实验试点地区（共8个）召开观摩会、座谈会，并陆续印发了《关于在部分地区开展社区教育实验工作的通知》、《教育部关于推进社区教育工作的若干意见》等文件。</w:t>
      </w:r>
      <w:r w:rsidR="004B13A3">
        <w:rPr>
          <w:rFonts w:ascii="方正仿宋简体" w:eastAsia="方正仿宋简体" w:hAnsi="宋体" w:cs="Times New Roman" w:hint="eastAsia"/>
          <w:sz w:val="28"/>
          <w:szCs w:val="28"/>
        </w:rPr>
        <w:t>从此，我国社区教育的发展到了加速期。</w:t>
      </w:r>
    </w:p>
    <w:p w:rsidR="0085759D" w:rsidRPr="00D104CE" w:rsidRDefault="0085759D" w:rsidP="00B43965">
      <w:pPr>
        <w:spacing w:line="240" w:lineRule="exact"/>
      </w:pPr>
    </w:p>
    <w:p w:rsidR="00037A06" w:rsidRPr="00037A06" w:rsidRDefault="00037A06" w:rsidP="00037A06">
      <w:pPr>
        <w:ind w:firstLine="437"/>
        <w:jc w:val="center"/>
        <w:rPr>
          <w:rFonts w:ascii="方正行楷_GBK" w:eastAsia="方正行楷_GBK" w:hAnsi="黑体"/>
          <w:sz w:val="44"/>
          <w:szCs w:val="44"/>
        </w:rPr>
      </w:pPr>
      <w:r w:rsidRPr="00037A06">
        <w:rPr>
          <w:rFonts w:ascii="方正行楷_GBK" w:eastAsia="方正行楷_GBK" w:hAnsi="黑体" w:hint="eastAsia"/>
          <w:sz w:val="44"/>
          <w:szCs w:val="44"/>
        </w:rPr>
        <w:t>电大系统开展社区教育的实践</w:t>
      </w:r>
    </w:p>
    <w:p w:rsidR="009B646C" w:rsidRPr="00037A06" w:rsidRDefault="009B646C" w:rsidP="00F16D7B">
      <w:pPr>
        <w:spacing w:line="160" w:lineRule="exact"/>
        <w:jc w:val="center"/>
        <w:rPr>
          <w:rFonts w:ascii="方正小标宋简体" w:eastAsia="方正小标宋简体" w:hAnsi="黑体" w:cs="Times New Roman"/>
          <w:sz w:val="36"/>
          <w:szCs w:val="36"/>
        </w:rPr>
      </w:pPr>
    </w:p>
    <w:p w:rsidR="00037A06" w:rsidRPr="00037A06" w:rsidRDefault="00037A06" w:rsidP="00042A69">
      <w:pPr>
        <w:spacing w:line="360" w:lineRule="exact"/>
        <w:ind w:firstLineChars="200" w:firstLine="560"/>
        <w:rPr>
          <w:rFonts w:ascii="方正仿宋简体" w:eastAsia="方正仿宋简体" w:hAnsi="宋体" w:cs="Times New Roman"/>
          <w:sz w:val="28"/>
          <w:szCs w:val="28"/>
        </w:rPr>
      </w:pP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面对发展瓶颈，电大必须转型。往哪里转？怎么转？我们不用详加阐述，仅</w:t>
      </w:r>
      <w:r w:rsidR="004B13A3">
        <w:rPr>
          <w:rFonts w:ascii="方正仿宋简体" w:eastAsia="方正仿宋简体" w:hAnsi="宋体" w:cs="Times New Roman" w:hint="eastAsia"/>
          <w:sz w:val="28"/>
          <w:szCs w:val="28"/>
        </w:rPr>
        <w:t>仅从中央电大更名为“国家开放大学”，北京、上海、浙江等省级电大</w:t>
      </w: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陆续更名为“开放大学”，并增挂“市民终身学习远程服务中心”（北京）、“学习型社会建设服务指导中心”（上海）、“社区教育指导中心”（浙江）、“社区教育指导服务中心”（福建）、“社区教育指导培训中心”（吉林），一些市级电大</w:t>
      </w:r>
      <w:r w:rsidR="004B13A3">
        <w:rPr>
          <w:rFonts w:ascii="方正仿宋简体" w:eastAsia="方正仿宋简体" w:hAnsi="宋体" w:cs="Times New Roman" w:hint="eastAsia"/>
          <w:sz w:val="28"/>
          <w:szCs w:val="28"/>
        </w:rPr>
        <w:t>也趁势而为，</w:t>
      </w: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积极开展社区教育活动，创造条件增挂“社区大学”牌子这种变化，就应该明白。</w:t>
      </w:r>
    </w:p>
    <w:p w:rsidR="00037A06" w:rsidRPr="00037A06" w:rsidRDefault="00037A06" w:rsidP="00042A69">
      <w:pPr>
        <w:spacing w:line="360" w:lineRule="exact"/>
        <w:ind w:firstLineChars="200" w:firstLine="560"/>
        <w:rPr>
          <w:rFonts w:ascii="方正仿宋简体" w:eastAsia="方正仿宋简体" w:hAnsi="宋体" w:cs="Times New Roman"/>
          <w:sz w:val="28"/>
          <w:szCs w:val="28"/>
        </w:rPr>
      </w:pP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事实也是这样的</w:t>
      </w:r>
      <w:r w:rsidR="004B13A3">
        <w:rPr>
          <w:rFonts w:ascii="方正仿宋简体" w:eastAsia="方正仿宋简体" w:hAnsi="宋体" w:cs="Times New Roman" w:hint="eastAsia"/>
          <w:sz w:val="28"/>
          <w:szCs w:val="28"/>
        </w:rPr>
        <w:t>。</w:t>
      </w: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全国电大系统在办好学历教育的同时，努力提高社会服务功能，注重内涵发展，以服务于学习型社会建设为</w:t>
      </w:r>
      <w:r w:rsidR="004B13A3">
        <w:rPr>
          <w:rFonts w:ascii="方正仿宋简体" w:eastAsia="方正仿宋简体" w:hAnsi="宋体" w:cs="Times New Roman" w:hint="eastAsia"/>
          <w:sz w:val="28"/>
          <w:szCs w:val="28"/>
        </w:rPr>
        <w:t>己任</w:t>
      </w:r>
      <w:r w:rsidRPr="00037A06">
        <w:rPr>
          <w:rFonts w:ascii="方正仿宋简体" w:eastAsia="方正仿宋简体" w:hAnsi="方正仿宋简体" w:cs="方正仿宋简体" w:hint="eastAsia"/>
          <w:sz w:val="28"/>
          <w:szCs w:val="28"/>
        </w:rPr>
        <w:t>，积极参加终身教育体系的建设，构建社区教育公共服务体系。</w:t>
      </w:r>
    </w:p>
    <w:p w:rsidR="00037A06" w:rsidRPr="00037A06" w:rsidRDefault="00037A06" w:rsidP="00042A69">
      <w:pPr>
        <w:spacing w:line="360" w:lineRule="exact"/>
        <w:ind w:firstLineChars="200" w:firstLine="560"/>
        <w:rPr>
          <w:rFonts w:ascii="方正仿宋简体" w:eastAsia="方正仿宋简体" w:hAnsi="宋体" w:cs="Times New Roman"/>
          <w:sz w:val="28"/>
          <w:szCs w:val="28"/>
        </w:rPr>
      </w:pP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2002年，青岛社区大学依托青岛广播电视大学建立，成为全国电大系统参与终身教育体系建设的先行者。</w:t>
      </w:r>
    </w:p>
    <w:p w:rsidR="00037A06" w:rsidRPr="00037A06" w:rsidRDefault="00037A06" w:rsidP="00042A69">
      <w:pPr>
        <w:spacing w:line="360" w:lineRule="exact"/>
        <w:ind w:firstLineChars="200" w:firstLine="560"/>
        <w:rPr>
          <w:rFonts w:ascii="方正仿宋简体" w:eastAsia="方正仿宋简体" w:hAnsi="宋体" w:cs="Times New Roman"/>
          <w:sz w:val="28"/>
          <w:szCs w:val="28"/>
        </w:rPr>
      </w:pP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2005年9月，《福建省终身教育促进条例》颁布，成为全国第一部地方终身教育法规。</w:t>
      </w:r>
    </w:p>
    <w:p w:rsidR="00037A06" w:rsidRPr="00037A06" w:rsidRDefault="00037A06" w:rsidP="00042A69">
      <w:pPr>
        <w:spacing w:line="360" w:lineRule="exact"/>
        <w:ind w:firstLineChars="200" w:firstLine="560"/>
        <w:rPr>
          <w:rFonts w:ascii="方正仿宋简体" w:eastAsia="方正仿宋简体" w:hAnsi="宋体" w:cs="Times New Roman"/>
          <w:sz w:val="28"/>
          <w:szCs w:val="28"/>
        </w:rPr>
      </w:pP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在“2005年社区教育国际论坛”上，中央电大首次阐述了电大在社区教育中的作用和优势。</w:t>
      </w:r>
    </w:p>
    <w:p w:rsidR="00B43965" w:rsidRDefault="00037A06" w:rsidP="00042A69">
      <w:pPr>
        <w:spacing w:line="360" w:lineRule="exact"/>
        <w:ind w:firstLineChars="200" w:firstLine="560"/>
        <w:rPr>
          <w:rFonts w:ascii="方正仿宋简体" w:eastAsia="方正仿宋简体" w:hAnsi="宋体" w:cs="Times New Roman"/>
          <w:sz w:val="28"/>
          <w:szCs w:val="28"/>
        </w:rPr>
      </w:pP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2006年3月，召开了全国电大系统社区教育工作研讨会，</w:t>
      </w:r>
      <w:r w:rsidR="00042A69">
        <w:rPr>
          <w:rFonts w:ascii="方正仿宋简体" w:eastAsia="方正仿宋简体" w:hAnsi="宋体" w:cs="Times New Roman" w:hint="eastAsia"/>
          <w:sz w:val="28"/>
          <w:szCs w:val="28"/>
        </w:rPr>
        <w:t>明确</w:t>
      </w: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倡导</w:t>
      </w:r>
      <w:r w:rsidR="00042A69">
        <w:rPr>
          <w:rFonts w:ascii="方正仿宋简体" w:eastAsia="方正仿宋简体" w:hAnsi="宋体" w:cs="Times New Roman" w:hint="eastAsia"/>
          <w:sz w:val="28"/>
          <w:szCs w:val="28"/>
        </w:rPr>
        <w:t>全国</w:t>
      </w: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电大系统</w:t>
      </w:r>
      <w:r w:rsidR="00042A69">
        <w:rPr>
          <w:rFonts w:ascii="方正仿宋简体" w:eastAsia="方正仿宋简体" w:hAnsi="宋体" w:cs="Times New Roman" w:hint="eastAsia"/>
          <w:sz w:val="28"/>
          <w:szCs w:val="28"/>
        </w:rPr>
        <w:t>要</w:t>
      </w:r>
      <w:r w:rsidRPr="00037A06">
        <w:rPr>
          <w:rFonts w:ascii="方正仿宋简体" w:eastAsia="方正仿宋简体" w:hAnsi="宋体" w:cs="Times New Roman" w:hint="eastAsia"/>
          <w:sz w:val="28"/>
          <w:szCs w:val="28"/>
        </w:rPr>
        <w:t>关注、研究、参与和服务社区教育。</w:t>
      </w:r>
    </w:p>
    <w:p w:rsidR="00B43965" w:rsidRPr="00037A06" w:rsidRDefault="00B43965" w:rsidP="00B43965">
      <w:pPr>
        <w:spacing w:line="380" w:lineRule="exact"/>
        <w:jc w:val="left"/>
        <w:rPr>
          <w:b/>
          <w:sz w:val="44"/>
          <w:szCs w:val="44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472440</wp:posOffset>
            </wp:positionV>
            <wp:extent cx="5274310" cy="2926080"/>
            <wp:effectExtent l="19050" t="0" r="2540" b="0"/>
            <wp:wrapSquare wrapText="bothSides"/>
            <wp:docPr id="7" name="图片 6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【</w:t>
      </w:r>
      <w:r w:rsidR="00042A69">
        <w:rPr>
          <w:rFonts w:ascii="黑体" w:eastAsia="黑体" w:hAnsi="黑体" w:hint="eastAsia"/>
          <w:b/>
          <w:sz w:val="32"/>
          <w:szCs w:val="32"/>
        </w:rPr>
        <w:t>政策快递</w:t>
      </w:r>
      <w:r>
        <w:rPr>
          <w:b/>
          <w:sz w:val="32"/>
          <w:szCs w:val="32"/>
        </w:rPr>
        <w:t>】</w:t>
      </w:r>
    </w:p>
    <w:p w:rsidR="00B43965" w:rsidRDefault="00B43965" w:rsidP="00CE153B">
      <w:r>
        <w:rPr>
          <w:rFonts w:hint="eastAsia"/>
        </w:rPr>
        <w:t xml:space="preserve">                                 </w:t>
      </w:r>
    </w:p>
    <w:p w:rsidR="00CE153B" w:rsidRPr="00CD697B" w:rsidRDefault="00B43965" w:rsidP="00CE153B">
      <w:pPr>
        <w:rPr>
          <w:rFonts w:ascii="方正楷体简体" w:eastAsia="方正楷体简体"/>
          <w:sz w:val="28"/>
          <w:szCs w:val="28"/>
        </w:rPr>
      </w:pPr>
      <w:r>
        <w:rPr>
          <w:rFonts w:hint="eastAsia"/>
        </w:rPr>
        <w:t xml:space="preserve">                                   </w:t>
      </w:r>
      <w:r w:rsidRPr="00CD697B">
        <w:rPr>
          <w:rFonts w:ascii="方正楷体简体" w:eastAsia="方正楷体简体" w:hint="eastAsia"/>
          <w:sz w:val="28"/>
          <w:szCs w:val="28"/>
        </w:rPr>
        <w:t>《四川日报》2014年7月21日（二版）</w:t>
      </w:r>
    </w:p>
    <w:p w:rsidR="00B43965" w:rsidRDefault="00B43965" w:rsidP="00CE153B"/>
    <w:p w:rsidR="00CD697B" w:rsidRPr="00B43965" w:rsidRDefault="00CD697B" w:rsidP="00CE153B"/>
    <w:p w:rsidR="00CD697B" w:rsidRPr="00037A06" w:rsidRDefault="00CD697B" w:rsidP="00CD697B">
      <w:pPr>
        <w:spacing w:line="380" w:lineRule="exact"/>
        <w:jc w:val="left"/>
        <w:rPr>
          <w:b/>
          <w:sz w:val="44"/>
          <w:szCs w:val="44"/>
        </w:rPr>
      </w:pPr>
      <w:r>
        <w:rPr>
          <w:b/>
          <w:sz w:val="32"/>
          <w:szCs w:val="32"/>
        </w:rPr>
        <w:t>【</w:t>
      </w:r>
      <w:r>
        <w:rPr>
          <w:rFonts w:ascii="黑体" w:eastAsia="黑体" w:hAnsi="黑体" w:hint="eastAsia"/>
          <w:b/>
          <w:sz w:val="32"/>
          <w:szCs w:val="32"/>
        </w:rPr>
        <w:t>活动集萃</w:t>
      </w:r>
      <w:r>
        <w:rPr>
          <w:b/>
          <w:sz w:val="32"/>
          <w:szCs w:val="32"/>
        </w:rPr>
        <w:t>】</w:t>
      </w:r>
    </w:p>
    <w:p w:rsidR="00B43965" w:rsidRDefault="00B43965" w:rsidP="00CE153B"/>
    <w:p w:rsidR="00B43965" w:rsidRDefault="00CD697B" w:rsidP="00CE153B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93980</wp:posOffset>
            </wp:positionV>
            <wp:extent cx="5261610" cy="3505200"/>
            <wp:effectExtent l="19050" t="0" r="0" b="0"/>
            <wp:wrapSquare wrapText="bothSides"/>
            <wp:docPr id="9" name="图片 5" descr="IMG_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4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97B" w:rsidRPr="00CD697B" w:rsidRDefault="00CD697B" w:rsidP="00CD697B">
      <w:pPr>
        <w:spacing w:line="400" w:lineRule="exact"/>
        <w:ind w:firstLineChars="150" w:firstLine="420"/>
        <w:jc w:val="center"/>
        <w:rPr>
          <w:rFonts w:ascii="方正楷体简体" w:eastAsia="方正楷体简体"/>
          <w:sz w:val="28"/>
          <w:szCs w:val="28"/>
        </w:rPr>
      </w:pPr>
      <w:r w:rsidRPr="00CD697B">
        <w:rPr>
          <w:rFonts w:ascii="方正楷体简体" w:eastAsia="方正楷体简体" w:hint="eastAsia"/>
          <w:sz w:val="28"/>
          <w:szCs w:val="28"/>
        </w:rPr>
        <w:lastRenderedPageBreak/>
        <w:t>▲图为花园坝社区居民在南充电大社区教育宣传展板前学习。</w:t>
      </w:r>
    </w:p>
    <w:p w:rsidR="00B43965" w:rsidRPr="00CD697B" w:rsidRDefault="00B43965" w:rsidP="00CE153B"/>
    <w:p w:rsidR="00B43965" w:rsidRDefault="00B43965" w:rsidP="00CE153B"/>
    <w:p w:rsidR="00CD697B" w:rsidRPr="00037A06" w:rsidRDefault="00CD697B" w:rsidP="00CD697B">
      <w:pPr>
        <w:spacing w:line="380" w:lineRule="exact"/>
        <w:jc w:val="left"/>
        <w:rPr>
          <w:b/>
          <w:sz w:val="44"/>
          <w:szCs w:val="44"/>
        </w:rPr>
      </w:pPr>
      <w:r>
        <w:rPr>
          <w:b/>
          <w:sz w:val="32"/>
          <w:szCs w:val="32"/>
        </w:rPr>
        <w:t>【</w:t>
      </w:r>
      <w:r>
        <w:rPr>
          <w:rFonts w:ascii="黑体" w:eastAsia="黑体" w:hAnsi="黑体" w:hint="eastAsia"/>
          <w:b/>
          <w:sz w:val="32"/>
          <w:szCs w:val="32"/>
        </w:rPr>
        <w:t>活动集萃</w:t>
      </w:r>
      <w:r>
        <w:rPr>
          <w:b/>
          <w:sz w:val="32"/>
          <w:szCs w:val="32"/>
        </w:rPr>
        <w:t>】</w:t>
      </w:r>
    </w:p>
    <w:p w:rsidR="00CD697B" w:rsidRDefault="00CD697B" w:rsidP="00CD697B">
      <w:pPr>
        <w:spacing w:line="400" w:lineRule="exact"/>
        <w:ind w:firstLineChars="200" w:firstLine="560"/>
        <w:rPr>
          <w:rFonts w:ascii="方正仿宋简体" w:eastAsia="方正仿宋简体" w:hAnsi="宋体" w:cs="Times New Roman"/>
          <w:sz w:val="28"/>
          <w:szCs w:val="28"/>
        </w:rPr>
      </w:pPr>
    </w:p>
    <w:p w:rsidR="00B43965" w:rsidRPr="00CD697B" w:rsidRDefault="00CD697B" w:rsidP="00CD697B">
      <w:pPr>
        <w:spacing w:line="400" w:lineRule="exact"/>
        <w:ind w:firstLineChars="200" w:firstLine="560"/>
        <w:rPr>
          <w:rFonts w:ascii="方正仿宋简体" w:eastAsia="方正仿宋简体" w:hAnsi="宋体" w:cs="Times New Roman"/>
          <w:sz w:val="28"/>
          <w:szCs w:val="28"/>
        </w:rPr>
      </w:pPr>
      <w:r w:rsidRPr="00CD697B">
        <w:rPr>
          <w:rFonts w:ascii="方正仿宋简体" w:eastAsia="方正仿宋简体" w:hAnsi="宋体" w:cs="Times New Roman" w:hint="eastAsia"/>
          <w:sz w:val="28"/>
          <w:szCs w:val="28"/>
        </w:rPr>
        <w:t>2014年12月24日</w:t>
      </w:r>
      <w:r w:rsidR="00042A69">
        <w:rPr>
          <w:rFonts w:ascii="方正仿宋简体" w:eastAsia="方正仿宋简体" w:hAnsi="宋体" w:cs="Times New Roman" w:hint="eastAsia"/>
          <w:sz w:val="28"/>
          <w:szCs w:val="28"/>
        </w:rPr>
        <w:t>下午</w:t>
      </w:r>
      <w:r w:rsidRPr="00CD697B">
        <w:rPr>
          <w:rFonts w:ascii="方正仿宋简体" w:eastAsia="方正仿宋简体" w:hAnsi="宋体" w:cs="Times New Roman" w:hint="eastAsia"/>
          <w:sz w:val="28"/>
          <w:szCs w:val="28"/>
        </w:rPr>
        <w:t>，南充电大在花园坝社区举办了</w:t>
      </w:r>
      <w:r w:rsidR="00042A69">
        <w:rPr>
          <w:rFonts w:ascii="方正仿宋简体" w:eastAsia="方正仿宋简体" w:hAnsi="宋体" w:cs="Times New Roman" w:hint="eastAsia"/>
          <w:sz w:val="28"/>
          <w:szCs w:val="28"/>
        </w:rPr>
        <w:t>第一期</w:t>
      </w:r>
      <w:r w:rsidRPr="00CD697B">
        <w:rPr>
          <w:rFonts w:ascii="方正仿宋简体" w:eastAsia="方正仿宋简体" w:hAnsi="宋体" w:cs="Times New Roman" w:hint="eastAsia"/>
          <w:sz w:val="28"/>
          <w:szCs w:val="28"/>
        </w:rPr>
        <w:t>社区干部和居民电脑学习培训。</w:t>
      </w:r>
    </w:p>
    <w:p w:rsidR="00FB2C56" w:rsidRDefault="00FB2C56" w:rsidP="00CE153B"/>
    <w:p w:rsidR="00FB2C56" w:rsidRDefault="00187FD4" w:rsidP="00CE153B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162560</wp:posOffset>
            </wp:positionV>
            <wp:extent cx="3788410" cy="2522220"/>
            <wp:effectExtent l="19050" t="0" r="2540" b="0"/>
            <wp:wrapSquare wrapText="bothSides"/>
            <wp:docPr id="10" name="图片 1" descr="南充电大花园坝社区计算机培训 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南充电大花园坝社区计算机培训 (4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C56" w:rsidRDefault="00FB2C56" w:rsidP="00CE153B"/>
    <w:p w:rsidR="00B43965" w:rsidRDefault="00B43965" w:rsidP="00CE153B"/>
    <w:p w:rsidR="00FB2C56" w:rsidRDefault="00FB2C56" w:rsidP="00CE153B"/>
    <w:p w:rsidR="00FB2C56" w:rsidRDefault="00FB2C56" w:rsidP="00CE153B"/>
    <w:p w:rsidR="00FB2C56" w:rsidRDefault="00FB2C56" w:rsidP="00CE153B"/>
    <w:p w:rsidR="00FB2C56" w:rsidRDefault="00FB2C56" w:rsidP="00CE153B"/>
    <w:p w:rsidR="00FB2C56" w:rsidRDefault="00FB2C56" w:rsidP="00CE153B"/>
    <w:p w:rsidR="00FB2C56" w:rsidRDefault="00FB2C56" w:rsidP="00FB2C56">
      <w:pPr>
        <w:spacing w:line="400" w:lineRule="exact"/>
        <w:ind w:firstLineChars="150" w:firstLine="420"/>
        <w:rPr>
          <w:rFonts w:ascii="方正楷体简体" w:eastAsia="方正楷体简体"/>
          <w:sz w:val="24"/>
          <w:szCs w:val="24"/>
        </w:rPr>
      </w:pPr>
      <w:r w:rsidRPr="00F571F1">
        <w:rPr>
          <w:rFonts w:ascii="方正楷体简体" w:eastAsia="方正楷体简体" w:hAnsiTheme="minorEastAsia" w:hint="eastAsia"/>
          <w:sz w:val="28"/>
          <w:szCs w:val="24"/>
        </w:rPr>
        <w:sym w:font="Webdings" w:char="F034"/>
      </w:r>
      <w:r w:rsidRPr="00436DE3">
        <w:rPr>
          <w:rFonts w:ascii="方正楷体简体" w:eastAsia="方正楷体简体" w:hint="eastAsia"/>
          <w:sz w:val="24"/>
          <w:szCs w:val="24"/>
        </w:rPr>
        <w:t>图为南充电大</w:t>
      </w:r>
      <w:r>
        <w:rPr>
          <w:rFonts w:ascii="方正楷体简体" w:eastAsia="方正楷体简体" w:hint="eastAsia"/>
          <w:sz w:val="24"/>
          <w:szCs w:val="24"/>
        </w:rPr>
        <w:t>计算机专职教师现场指导社区居民上网学习。</w:t>
      </w:r>
    </w:p>
    <w:p w:rsidR="00B43965" w:rsidRDefault="00B43965" w:rsidP="00CE153B"/>
    <w:p w:rsidR="00B43965" w:rsidRDefault="00B43965" w:rsidP="00CE153B">
      <w:pPr>
        <w:spacing w:line="400" w:lineRule="exact"/>
      </w:pPr>
    </w:p>
    <w:p w:rsidR="00FB2C56" w:rsidRDefault="00187FD4" w:rsidP="00CE153B">
      <w:pPr>
        <w:spacing w:line="400" w:lineRule="exact"/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180340</wp:posOffset>
            </wp:positionV>
            <wp:extent cx="3788410" cy="2522220"/>
            <wp:effectExtent l="19050" t="0" r="2540" b="0"/>
            <wp:wrapSquare wrapText="bothSides"/>
            <wp:docPr id="11" name="图片 4" descr="南充电大花园坝社区计算机培训 (9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南充电大花园坝社区计算机培训 (95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C56" w:rsidRDefault="00FB2C56" w:rsidP="00CE153B">
      <w:pPr>
        <w:spacing w:line="400" w:lineRule="exact"/>
      </w:pPr>
    </w:p>
    <w:p w:rsidR="00FB2C56" w:rsidRDefault="00FB2C56" w:rsidP="00CE153B">
      <w:pPr>
        <w:spacing w:line="400" w:lineRule="exact"/>
      </w:pPr>
    </w:p>
    <w:p w:rsidR="00FB2C56" w:rsidRDefault="00FB2C56" w:rsidP="00CE153B">
      <w:pPr>
        <w:spacing w:line="400" w:lineRule="exact"/>
      </w:pPr>
    </w:p>
    <w:p w:rsidR="00FB2C56" w:rsidRDefault="00FB2C56" w:rsidP="00CE153B">
      <w:pPr>
        <w:spacing w:line="400" w:lineRule="exact"/>
      </w:pPr>
    </w:p>
    <w:p w:rsidR="00866D22" w:rsidRDefault="00866D22" w:rsidP="00CE153B">
      <w:pPr>
        <w:spacing w:line="400" w:lineRule="exact"/>
      </w:pPr>
    </w:p>
    <w:p w:rsidR="00187FD4" w:rsidRPr="00CD697B" w:rsidRDefault="00187FD4" w:rsidP="00187FD4">
      <w:pPr>
        <w:spacing w:line="400" w:lineRule="exact"/>
        <w:ind w:firstLineChars="150" w:firstLine="360"/>
        <w:rPr>
          <w:rFonts w:ascii="方正楷体简体" w:eastAsia="方正楷体简体"/>
          <w:sz w:val="24"/>
          <w:szCs w:val="24"/>
        </w:rPr>
      </w:pPr>
      <w:r w:rsidRPr="00CD697B">
        <w:rPr>
          <w:rFonts w:ascii="方正楷体简体" w:eastAsia="方正楷体简体" w:hint="eastAsia"/>
          <w:sz w:val="24"/>
          <w:szCs w:val="24"/>
        </w:rPr>
        <w:sym w:font="Webdings" w:char="F033"/>
      </w:r>
      <w:r w:rsidRPr="00CD697B">
        <w:rPr>
          <w:rFonts w:ascii="方正楷体简体" w:eastAsia="方正楷体简体" w:hint="eastAsia"/>
          <w:sz w:val="24"/>
          <w:szCs w:val="24"/>
        </w:rPr>
        <w:t>图为</w:t>
      </w:r>
      <w:r>
        <w:rPr>
          <w:rFonts w:ascii="方正楷体简体" w:eastAsia="方正楷体简体" w:hint="eastAsia"/>
          <w:sz w:val="24"/>
          <w:szCs w:val="24"/>
        </w:rPr>
        <w:t>南充电大计算机专职教师现场指导社区干部和居民上网学习。</w:t>
      </w:r>
    </w:p>
    <w:p w:rsidR="00FB2C56" w:rsidRDefault="00FB2C56" w:rsidP="00CE153B">
      <w:pPr>
        <w:spacing w:line="400" w:lineRule="exact"/>
      </w:pPr>
    </w:p>
    <w:p w:rsidR="00D104CE" w:rsidRDefault="00D104CE" w:rsidP="00E806FB">
      <w:pPr>
        <w:spacing w:line="200" w:lineRule="exact"/>
        <w:ind w:firstLineChars="200" w:firstLine="560"/>
        <w:rPr>
          <w:rFonts w:ascii="宋体" w:eastAsia="宋体" w:hAnsi="宋体" w:cs="Times New Roman"/>
          <w:sz w:val="28"/>
          <w:szCs w:val="28"/>
        </w:rPr>
      </w:pPr>
    </w:p>
    <w:p w:rsidR="00DC272B" w:rsidRPr="006C3F38" w:rsidRDefault="00DC272B" w:rsidP="00DC272B">
      <w:pPr>
        <w:spacing w:line="360" w:lineRule="exact"/>
        <w:rPr>
          <w:rFonts w:ascii="宋体" w:hAnsi="宋体"/>
          <w:color w:val="000000"/>
          <w:sz w:val="30"/>
          <w:szCs w:val="30"/>
          <w:u w:val="single"/>
        </w:rPr>
      </w:pPr>
      <w:r w:rsidRPr="006C3F38">
        <w:rPr>
          <w:rFonts w:ascii="宋体" w:hAnsi="宋体" w:hint="eastAsia"/>
          <w:color w:val="000000"/>
          <w:sz w:val="30"/>
          <w:szCs w:val="30"/>
          <w:u w:val="single"/>
        </w:rPr>
        <w:t xml:space="preserve">                                                       </w:t>
      </w:r>
    </w:p>
    <w:p w:rsidR="00DC272B" w:rsidRPr="006C3F38" w:rsidRDefault="00DC272B" w:rsidP="00DC272B">
      <w:pPr>
        <w:spacing w:line="200" w:lineRule="exact"/>
        <w:rPr>
          <w:rFonts w:ascii="宋体" w:hAnsi="宋体"/>
          <w:color w:val="000000"/>
          <w:sz w:val="30"/>
          <w:szCs w:val="30"/>
          <w:u w:val="single"/>
        </w:rPr>
      </w:pPr>
    </w:p>
    <w:p w:rsidR="00DC272B" w:rsidRDefault="00DC272B" w:rsidP="00127195">
      <w:pPr>
        <w:spacing w:line="340" w:lineRule="exact"/>
        <w:ind w:left="840" w:hangingChars="300" w:hanging="840"/>
        <w:rPr>
          <w:rFonts w:ascii="宋体" w:hAnsi="宋体"/>
          <w:sz w:val="28"/>
          <w:szCs w:val="28"/>
          <w:u w:val="single"/>
        </w:rPr>
      </w:pPr>
      <w:r>
        <w:rPr>
          <w:rFonts w:ascii="宋体" w:hAnsi="宋体" w:hint="eastAsia"/>
          <w:sz w:val="28"/>
          <w:szCs w:val="28"/>
        </w:rPr>
        <w:t>报送：</w:t>
      </w:r>
      <w:r w:rsidR="00F16D7B">
        <w:rPr>
          <w:rFonts w:ascii="宋体" w:hAnsi="宋体" w:hint="eastAsia"/>
          <w:spacing w:val="-16"/>
          <w:sz w:val="28"/>
          <w:szCs w:val="28"/>
        </w:rPr>
        <w:t>四川</w:t>
      </w:r>
      <w:r>
        <w:rPr>
          <w:rFonts w:ascii="宋体" w:hAnsi="宋体" w:hint="eastAsia"/>
          <w:spacing w:val="-16"/>
          <w:sz w:val="28"/>
          <w:szCs w:val="28"/>
        </w:rPr>
        <w:t>电大社区教育处，南充市教育局，顺庆区委宣传部、和平路街道办事处、花园坝社区，南充电大各领导、处室</w:t>
      </w:r>
    </w:p>
    <w:p w:rsidR="00DC272B" w:rsidRDefault="00DC272B" w:rsidP="00DC272B">
      <w:pPr>
        <w:spacing w:line="340" w:lineRule="exact"/>
        <w:rPr>
          <w:rFonts w:ascii="宋体" w:hAnsi="宋体"/>
          <w:szCs w:val="21"/>
          <w:u w:val="single"/>
        </w:rPr>
      </w:pPr>
      <w:r>
        <w:rPr>
          <w:rFonts w:ascii="宋体" w:hAnsi="宋体" w:hint="eastAsia"/>
          <w:szCs w:val="21"/>
          <w:u w:val="single"/>
        </w:rPr>
        <w:t xml:space="preserve">                                                                               </w:t>
      </w:r>
    </w:p>
    <w:p w:rsidR="00D104CE" w:rsidRPr="00127195" w:rsidRDefault="00DC272B" w:rsidP="00FB2C56">
      <w:pPr>
        <w:spacing w:line="340" w:lineRule="exact"/>
        <w:ind w:left="744" w:hangingChars="300" w:hanging="744"/>
        <w:jc w:val="right"/>
        <w:rPr>
          <w:rFonts w:ascii="宋体" w:hAnsi="宋体"/>
          <w:spacing w:val="-16"/>
          <w:sz w:val="28"/>
          <w:szCs w:val="28"/>
        </w:rPr>
      </w:pPr>
      <w:r w:rsidRPr="00127195">
        <w:rPr>
          <w:rFonts w:ascii="宋体" w:hAnsi="宋体" w:hint="eastAsia"/>
          <w:spacing w:val="-16"/>
          <w:sz w:val="28"/>
          <w:szCs w:val="28"/>
        </w:rPr>
        <w:lastRenderedPageBreak/>
        <w:t>（共印</w:t>
      </w:r>
      <w:r w:rsidR="00042A69">
        <w:rPr>
          <w:rFonts w:ascii="宋体" w:hAnsi="宋体" w:hint="eastAsia"/>
          <w:spacing w:val="-16"/>
          <w:sz w:val="28"/>
          <w:szCs w:val="28"/>
        </w:rPr>
        <w:t>3</w:t>
      </w:r>
      <w:r w:rsidRPr="00127195">
        <w:rPr>
          <w:rFonts w:ascii="宋体" w:hAnsi="宋体" w:hint="eastAsia"/>
          <w:spacing w:val="-16"/>
          <w:sz w:val="28"/>
          <w:szCs w:val="28"/>
        </w:rPr>
        <w:t>0份）</w:t>
      </w:r>
    </w:p>
    <w:sectPr w:rsidR="00D104CE" w:rsidRPr="00127195" w:rsidSect="00D104CE">
      <w:footerReference w:type="default" r:id="rId12"/>
      <w:pgSz w:w="11906" w:h="16838"/>
      <w:pgMar w:top="1440" w:right="1800" w:bottom="1440" w:left="180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4A4" w:rsidRDefault="00D464A4" w:rsidP="00727398">
      <w:r>
        <w:separator/>
      </w:r>
    </w:p>
  </w:endnote>
  <w:endnote w:type="continuationSeparator" w:id="0">
    <w:p w:rsidR="00D464A4" w:rsidRDefault="00D464A4" w:rsidP="007273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方正行楷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方正楷体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51251"/>
      <w:docPartObj>
        <w:docPartGallery w:val="Page Numbers (Bottom of Page)"/>
        <w:docPartUnique/>
      </w:docPartObj>
    </w:sdtPr>
    <w:sdtContent>
      <w:p w:rsidR="00D104CE" w:rsidRDefault="00385C92">
        <w:pPr>
          <w:pStyle w:val="a4"/>
          <w:jc w:val="center"/>
        </w:pPr>
        <w:fldSimple w:instr=" PAGE   \* MERGEFORMAT ">
          <w:r w:rsidR="00F56688" w:rsidRPr="00F56688">
            <w:rPr>
              <w:noProof/>
              <w:lang w:val="zh-CN"/>
            </w:rPr>
            <w:t>-</w:t>
          </w:r>
          <w:r w:rsidR="00F56688">
            <w:rPr>
              <w:noProof/>
            </w:rPr>
            <w:t xml:space="preserve"> 5 -</w:t>
          </w:r>
        </w:fldSimple>
      </w:p>
    </w:sdtContent>
  </w:sdt>
  <w:p w:rsidR="00D104CE" w:rsidRDefault="00D104C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4A4" w:rsidRDefault="00D464A4" w:rsidP="00727398">
      <w:r>
        <w:separator/>
      </w:r>
    </w:p>
  </w:footnote>
  <w:footnote w:type="continuationSeparator" w:id="0">
    <w:p w:rsidR="00D464A4" w:rsidRDefault="00D464A4" w:rsidP="007273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7398"/>
    <w:rsid w:val="00037A06"/>
    <w:rsid w:val="00042A69"/>
    <w:rsid w:val="0008036B"/>
    <w:rsid w:val="000A7752"/>
    <w:rsid w:val="00124864"/>
    <w:rsid w:val="00127195"/>
    <w:rsid w:val="001571C3"/>
    <w:rsid w:val="0018047F"/>
    <w:rsid w:val="00187FD4"/>
    <w:rsid w:val="001F5703"/>
    <w:rsid w:val="00211CCD"/>
    <w:rsid w:val="0021404D"/>
    <w:rsid w:val="00263DAA"/>
    <w:rsid w:val="002655B2"/>
    <w:rsid w:val="00385C92"/>
    <w:rsid w:val="00430004"/>
    <w:rsid w:val="00432297"/>
    <w:rsid w:val="00436DE3"/>
    <w:rsid w:val="00460A5D"/>
    <w:rsid w:val="004B13A3"/>
    <w:rsid w:val="004F14B5"/>
    <w:rsid w:val="00533A4C"/>
    <w:rsid w:val="00585AF0"/>
    <w:rsid w:val="005F5942"/>
    <w:rsid w:val="0060707B"/>
    <w:rsid w:val="006414A3"/>
    <w:rsid w:val="006A0D14"/>
    <w:rsid w:val="00727398"/>
    <w:rsid w:val="00731653"/>
    <w:rsid w:val="007346FA"/>
    <w:rsid w:val="007F4A00"/>
    <w:rsid w:val="0084381B"/>
    <w:rsid w:val="0085759D"/>
    <w:rsid w:val="00866D22"/>
    <w:rsid w:val="008726D8"/>
    <w:rsid w:val="008B5CE4"/>
    <w:rsid w:val="008E026B"/>
    <w:rsid w:val="008F6E0F"/>
    <w:rsid w:val="00942957"/>
    <w:rsid w:val="009467A1"/>
    <w:rsid w:val="009B646C"/>
    <w:rsid w:val="009E5796"/>
    <w:rsid w:val="009F1803"/>
    <w:rsid w:val="009F4A4A"/>
    <w:rsid w:val="00A31C3D"/>
    <w:rsid w:val="00A54E0D"/>
    <w:rsid w:val="00A75108"/>
    <w:rsid w:val="00A82050"/>
    <w:rsid w:val="00AD5B93"/>
    <w:rsid w:val="00B43965"/>
    <w:rsid w:val="00C25356"/>
    <w:rsid w:val="00CD697B"/>
    <w:rsid w:val="00CE153B"/>
    <w:rsid w:val="00D104CE"/>
    <w:rsid w:val="00D37BB9"/>
    <w:rsid w:val="00D464A4"/>
    <w:rsid w:val="00DC272B"/>
    <w:rsid w:val="00DC49BE"/>
    <w:rsid w:val="00E806FB"/>
    <w:rsid w:val="00E82B15"/>
    <w:rsid w:val="00F16D7B"/>
    <w:rsid w:val="00F56688"/>
    <w:rsid w:val="00F571F1"/>
    <w:rsid w:val="00FB2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  <o:rules v:ext="edit">
        <o:r id="V:Rule2" type="connector" idref="#_x0000_s2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A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273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273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73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73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7BB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7BB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5E76F-3CD7-4C5C-93AA-B37718CA1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288</Words>
  <Characters>1643</Characters>
  <Application>Microsoft Office Word</Application>
  <DocSecurity>0</DocSecurity>
  <Lines>13</Lines>
  <Paragraphs>3</Paragraphs>
  <ScaleCrop>false</ScaleCrop>
  <Company/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彭光源</dc:creator>
  <cp:keywords/>
  <dc:description/>
  <cp:lastModifiedBy>Administrator</cp:lastModifiedBy>
  <cp:revision>36</cp:revision>
  <cp:lastPrinted>2014-11-05T02:40:00Z</cp:lastPrinted>
  <dcterms:created xsi:type="dcterms:W3CDTF">2014-11-04T01:02:00Z</dcterms:created>
  <dcterms:modified xsi:type="dcterms:W3CDTF">2017-09-19T02:45:00Z</dcterms:modified>
</cp:coreProperties>
</file>